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B418B9" w:rsidRPr="00B418B9" w:rsidTr="003B6AF9">
        <w:tc>
          <w:tcPr>
            <w:tcW w:w="4642" w:type="dxa"/>
          </w:tcPr>
          <w:p w:rsidR="00B418B9" w:rsidRPr="00B418B9" w:rsidRDefault="00B418B9" w:rsidP="00B418B9">
            <w:pPr>
              <w:jc w:val="center"/>
              <w:rPr>
                <w:sz w:val="28"/>
                <w:szCs w:val="28"/>
              </w:rPr>
            </w:pPr>
            <w:r w:rsidRPr="00B418B9">
              <w:rPr>
                <w:sz w:val="28"/>
                <w:szCs w:val="28"/>
              </w:rPr>
              <w:t>УТВЕРЖДЕНЫ</w:t>
            </w:r>
          </w:p>
          <w:p w:rsidR="00B418B9" w:rsidRPr="00B418B9" w:rsidRDefault="00B418B9" w:rsidP="00B418B9">
            <w:pPr>
              <w:jc w:val="center"/>
              <w:rPr>
                <w:sz w:val="28"/>
                <w:szCs w:val="28"/>
              </w:rPr>
            </w:pPr>
            <w:r w:rsidRPr="00B418B9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B418B9" w:rsidRPr="00B418B9" w:rsidRDefault="00B418B9" w:rsidP="00B418B9">
            <w:pPr>
              <w:jc w:val="center"/>
              <w:rPr>
                <w:sz w:val="28"/>
                <w:szCs w:val="28"/>
              </w:rPr>
            </w:pPr>
            <w:r w:rsidRPr="00B418B9">
              <w:rPr>
                <w:sz w:val="28"/>
                <w:szCs w:val="28"/>
              </w:rPr>
              <w:t>городского округа город Воронеж</w:t>
            </w:r>
          </w:p>
          <w:p w:rsidR="00B418B9" w:rsidRPr="00B418B9" w:rsidRDefault="00B418B9" w:rsidP="00B418B9">
            <w:pPr>
              <w:jc w:val="center"/>
              <w:rPr>
                <w:sz w:val="28"/>
                <w:szCs w:val="28"/>
              </w:rPr>
            </w:pPr>
            <w:r w:rsidRPr="00B418B9">
              <w:rPr>
                <w:sz w:val="28"/>
                <w:szCs w:val="28"/>
              </w:rPr>
              <w:t xml:space="preserve">от </w:t>
            </w:r>
            <w:r w:rsidR="00E23EC1">
              <w:rPr>
                <w:sz w:val="28"/>
                <w:szCs w:val="28"/>
              </w:rPr>
              <w:t xml:space="preserve">27.03.2026     </w:t>
            </w:r>
            <w:r w:rsidRPr="00B418B9">
              <w:rPr>
                <w:sz w:val="28"/>
                <w:szCs w:val="28"/>
              </w:rPr>
              <w:t xml:space="preserve">№ </w:t>
            </w:r>
            <w:r w:rsidR="00E23EC1">
              <w:rPr>
                <w:sz w:val="28"/>
                <w:szCs w:val="28"/>
              </w:rPr>
              <w:t>458</w:t>
            </w:r>
            <w:bookmarkStart w:id="0" w:name="_GoBack"/>
            <w:bookmarkEnd w:id="0"/>
          </w:p>
          <w:p w:rsidR="00B418B9" w:rsidRPr="00B418B9" w:rsidRDefault="00B418B9" w:rsidP="00B418B9">
            <w:pPr>
              <w:jc w:val="right"/>
              <w:rPr>
                <w:sz w:val="28"/>
                <w:szCs w:val="28"/>
              </w:rPr>
            </w:pPr>
          </w:p>
        </w:tc>
      </w:tr>
    </w:tbl>
    <w:p w:rsidR="00B418B9" w:rsidRPr="00B418B9" w:rsidRDefault="00B418B9" w:rsidP="00B418B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8B9" w:rsidRPr="00B418B9" w:rsidRDefault="00B418B9" w:rsidP="00B418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ИЗМЕНЕНИЯ В </w:t>
      </w: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ПОРЯДОК  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ПРЕДОСТАВЛЕНИЯ СУБСИДИЙ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ЮРИДИЧЕСКИМ ЛИЦАМ, ИНДИВИДУАЛЬНЫМ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ПРЕДПРИНИМАТЕЛЯМ ЗА СЧЕТ СРЕДСТВ БЮДЖЕТА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ГОРОДСКОГО ОКРУГА ГОРОД ВОРОНЕЖ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В ЦЕЛЯХ ВОЗМЕЩЕНИЯ ЗАТРАТ ЗА СОДЕРЖАНИЕ ДЕТЕЙ,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ПРИСМОТР И УХОД ЗА ДЕТЬМИ В </w:t>
      </w:r>
      <w:proofErr w:type="gramStart"/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НЕГОСУДАРСТВЕННЫХ</w:t>
      </w:r>
      <w:proofErr w:type="gramEnd"/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ДОШКОЛЬНЫХ ОБРАЗОВАТЕЛЬНЫХ </w:t>
      </w:r>
      <w:proofErr w:type="gramStart"/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УЧРЕЖДЕНИЯХ</w:t>
      </w:r>
      <w:proofErr w:type="gramEnd"/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,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РЕАЛИЗУЮЩИХ ОСНОВНУЮ ОБЩЕОБРАЗОВАТЕЛЬНУЮ</w:t>
      </w:r>
    </w:p>
    <w:p w:rsidR="00B418B9" w:rsidRPr="00B418B9" w:rsidRDefault="00B418B9" w:rsidP="00B418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ПРОГРАММУ ДОШКОЛЬНОГО ОБРАЗОВАНИЯ</w:t>
      </w:r>
    </w:p>
    <w:p w:rsidR="00B418B9" w:rsidRPr="00B418B9" w:rsidRDefault="00B418B9" w:rsidP="00B418B9">
      <w:pPr>
        <w:spacing w:after="0" w:line="35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</w:p>
    <w:p w:rsidR="000F21D7" w:rsidRPr="000A0E2D" w:rsidRDefault="000F21D7" w:rsidP="0037622B">
      <w:pPr>
        <w:tabs>
          <w:tab w:val="left" w:pos="567"/>
        </w:tabs>
        <w:spacing w:after="0" w:line="372" w:lineRule="auto"/>
        <w:ind w:firstLine="540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1</w:t>
      </w:r>
      <w:r w:rsidRPr="000F21D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. </w:t>
      </w:r>
      <w:proofErr w:type="gramStart"/>
      <w:r w:rsidR="005462C3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Пункт 1.6</w:t>
      </w:r>
      <w:r w:rsidR="00C4400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раздела 1 </w:t>
      </w:r>
      <w:r w:rsidR="00CD5049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«</w:t>
      </w:r>
      <w:r w:rsidR="002D0ACB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Общие положения о предоставлении субсидий</w:t>
      </w:r>
      <w:r w:rsidR="00CD5049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CD504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0F21D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Порядка предоставления субсидий юридическим лицам, индивидуальным предпринимателям за счет средств бюджета городского округа город Воронеж в целях возмещения затрат за содержание детей, присмотр и уход за детьми в негосударственных дошкольных образовательных учреждениях, реализующих основную общеобразовательную программу дошкольного образования</w:t>
      </w:r>
      <w:r w:rsidR="00337AB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0F21D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(далее – </w:t>
      </w:r>
      <w:r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Порядок)</w:t>
      </w:r>
      <w:r w:rsidR="005462C3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,</w:t>
      </w:r>
      <w:r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изложить в следующей редакции:</w:t>
      </w:r>
      <w:proofErr w:type="gramEnd"/>
    </w:p>
    <w:p w:rsidR="00C4400F" w:rsidRDefault="00C4400F" w:rsidP="00C4400F">
      <w:pPr>
        <w:spacing w:after="0" w:line="372" w:lineRule="auto"/>
        <w:ind w:firstLine="540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«</w:t>
      </w:r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1.6. Сведения о субсиди</w:t>
      </w:r>
      <w:r w:rsidR="00652CFA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и </w:t>
      </w:r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размещаются на едином портале бюджетной системы Российской Федерации в информаци</w:t>
      </w:r>
      <w:r w:rsidR="0071172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онно-телекоммуникационной сети «</w:t>
      </w:r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Интернет</w:t>
      </w:r>
      <w:r w:rsidR="0071172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в порядке, установленном Министерством финансов Российской Федерации, в течение 10 рабочих дней со дня, следующего за днем доведения бюджетных ассигнований на п</w:t>
      </w:r>
      <w:r w:rsidR="00652CFA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редоставление субсидий до главного распорядителя</w:t>
      </w:r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бюджетных средств</w:t>
      </w:r>
      <w:proofErr w:type="gramStart"/>
      <w:r w:rsidR="009C6FB3" w:rsidRPr="000A0E2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.»</w:t>
      </w:r>
      <w:r w:rsidR="00CD504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.</w:t>
      </w:r>
      <w:proofErr w:type="gramEnd"/>
    </w:p>
    <w:p w:rsidR="001A42BE" w:rsidRDefault="000F21D7" w:rsidP="00794BF9">
      <w:pPr>
        <w:spacing w:after="0" w:line="372" w:lineRule="auto"/>
        <w:ind w:firstLine="540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2</w:t>
      </w:r>
      <w:r w:rsidR="009B003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.</w:t>
      </w:r>
      <w:r w:rsidR="0071172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Абзац первый п</w:t>
      </w:r>
      <w:r w:rsidR="00DB5C1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ункт</w:t>
      </w:r>
      <w:r w:rsidR="0071172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а</w:t>
      </w:r>
      <w:r w:rsid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2.1 раздела </w:t>
      </w:r>
      <w:r w:rsidR="001A42BE" w:rsidRPr="00CD504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2</w:t>
      </w:r>
      <w:r w:rsidR="001A42BE" w:rsidRPr="00CD5049">
        <w:rPr>
          <w:rFonts w:ascii="Times New Roman" w:eastAsia="Times New Roman" w:hAnsi="Times New Roman" w:cs="Times New Roman"/>
          <w:bCs/>
          <w:color w:val="FF0000"/>
          <w:spacing w:val="2"/>
          <w:sz w:val="28"/>
          <w:szCs w:val="28"/>
          <w:lang w:eastAsia="ru-RU"/>
        </w:rPr>
        <w:t xml:space="preserve"> </w:t>
      </w:r>
      <w:r w:rsidR="00CD5049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«</w:t>
      </w:r>
      <w:r w:rsidR="002D0ACB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Условия и порядок предоставления субсидий</w:t>
      </w:r>
      <w:r w:rsidR="00CD5049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1A42BE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="001A42BE"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Порядка изложить в следующей редакции:</w:t>
      </w:r>
    </w:p>
    <w:p w:rsidR="001A42BE" w:rsidRDefault="001A42BE" w:rsidP="00906F27">
      <w:pPr>
        <w:spacing w:after="0" w:line="372" w:lineRule="auto"/>
        <w:ind w:firstLine="540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794B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20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Объявление о 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проведении отбора размещается до 1 апреля 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до 1 октября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текущего финансового года в государственной интегрированной информационной системе управления общественными финансами </w:t>
      </w:r>
      <w:r w:rsidR="000F21D7" w:rsidRPr="00794B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Электронный бюджет</w:t>
      </w:r>
      <w:r w:rsidR="000F21D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5462C3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(далее – 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система </w:t>
      </w:r>
      <w:r w:rsidR="000F21D7" w:rsidRPr="00794B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Электронный бюджет</w:t>
      </w:r>
      <w:r w:rsidR="000F21D7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) с использованием Портала предоставления мер финансовой государственной поддержки (https://promote.budget.gov.ru/), а также на официальном сайте администрации городского округа город Воронеж (далее </w:t>
      </w:r>
      <w:r w:rsidR="005462C3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–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Администрация) в информационно-теле</w:t>
      </w:r>
      <w:r w:rsidR="0073370F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коммуникационной сети «Интернет»</w:t>
      </w:r>
      <w:r w:rsidRPr="001A42BE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с указанием: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716BF0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.</w:t>
      </w:r>
      <w:proofErr w:type="gramEnd"/>
    </w:p>
    <w:p w:rsidR="00B418B9" w:rsidRPr="00794BF9" w:rsidRDefault="000A0E2D" w:rsidP="00794BF9">
      <w:pPr>
        <w:spacing w:after="0" w:line="37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0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4B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B418B9"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нкт 2.17</w:t>
      </w:r>
      <w:r w:rsidR="002D5CB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="00B418B9"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раздела 2 </w:t>
      </w:r>
      <w:r w:rsidR="00A16C88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«</w:t>
      </w:r>
      <w:r w:rsidR="002D0ACB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Условия и порядок предоставления субсидий</w:t>
      </w:r>
      <w:r w:rsidR="00A16C88" w:rsidRPr="002D0ACB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</w:t>
      </w:r>
      <w:r w:rsidR="00A16C88" w:rsidRPr="00A16C88">
        <w:rPr>
          <w:rFonts w:ascii="Times New Roman" w:eastAsia="Times New Roman" w:hAnsi="Times New Roman" w:cs="Times New Roman"/>
          <w:bCs/>
          <w:color w:val="C00000"/>
          <w:spacing w:val="2"/>
          <w:sz w:val="28"/>
          <w:szCs w:val="28"/>
          <w:lang w:eastAsia="ru-RU"/>
        </w:rPr>
        <w:t xml:space="preserve"> </w:t>
      </w:r>
      <w:r w:rsidR="002D5CBD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Порядка </w:t>
      </w:r>
      <w:r w:rsidR="00B418B9"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изложить в следующей редакции:</w:t>
      </w: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«</w:t>
      </w:r>
      <w:r w:rsidRPr="00D5502C">
        <w:rPr>
          <w:rFonts w:ascii="Times New Roman" w:hAnsi="Times New Roman" w:cs="Times New Roman"/>
          <w:sz w:val="28"/>
          <w:szCs w:val="28"/>
        </w:rPr>
        <w:t xml:space="preserve">2.17. Субсидии предоставляются Получателю субсидии Главным распорядителем на основании заключенного </w:t>
      </w:r>
      <w:r w:rsidRPr="004C5CEF">
        <w:rPr>
          <w:rFonts w:ascii="Times New Roman" w:hAnsi="Times New Roman" w:cs="Times New Roman"/>
          <w:sz w:val="28"/>
          <w:szCs w:val="28"/>
        </w:rPr>
        <w:t>Соглашения е</w:t>
      </w:r>
      <w:r w:rsidRPr="00D5502C">
        <w:rPr>
          <w:rFonts w:ascii="Times New Roman" w:hAnsi="Times New Roman" w:cs="Times New Roman"/>
          <w:sz w:val="28"/>
          <w:szCs w:val="28"/>
        </w:rPr>
        <w:t>жемесячно на каждого ребенка НДОУ.</w:t>
      </w: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02C">
        <w:rPr>
          <w:rFonts w:ascii="Times New Roman" w:hAnsi="Times New Roman" w:cs="Times New Roman"/>
          <w:sz w:val="28"/>
          <w:szCs w:val="28"/>
        </w:rPr>
        <w:t>Размер субсидии в месяц на негосударственное дошкольное образовательное учреждение определяется по формуле:</w:t>
      </w: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02C">
        <w:rPr>
          <w:rFonts w:ascii="Times New Roman" w:hAnsi="Times New Roman" w:cs="Times New Roman"/>
          <w:sz w:val="28"/>
          <w:szCs w:val="28"/>
        </w:rPr>
        <w:t>S = (Н / 12) x N x (Ч / 12) х</w:t>
      </w:r>
      <w:proofErr w:type="gramStart"/>
      <w:r w:rsidRPr="00D5502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5502C">
        <w:rPr>
          <w:rFonts w:ascii="Times New Roman" w:hAnsi="Times New Roman" w:cs="Times New Roman"/>
          <w:sz w:val="28"/>
          <w:szCs w:val="28"/>
        </w:rPr>
        <w:t>, где:</w:t>
      </w: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02C">
        <w:rPr>
          <w:rFonts w:ascii="Times New Roman" w:hAnsi="Times New Roman" w:cs="Times New Roman"/>
          <w:sz w:val="28"/>
          <w:szCs w:val="28"/>
        </w:rPr>
        <w:t>S</w:t>
      </w:r>
      <w:r w:rsidR="00E43DD8">
        <w:rPr>
          <w:rFonts w:ascii="Times New Roman" w:hAnsi="Times New Roman" w:cs="Times New Roman"/>
          <w:sz w:val="28"/>
          <w:szCs w:val="28"/>
        </w:rPr>
        <w:t xml:space="preserve"> – </w:t>
      </w:r>
      <w:r w:rsidRPr="00D5502C">
        <w:rPr>
          <w:rFonts w:ascii="Times New Roman" w:hAnsi="Times New Roman" w:cs="Times New Roman"/>
          <w:sz w:val="28"/>
          <w:szCs w:val="28"/>
        </w:rPr>
        <w:t xml:space="preserve">размер субсидии в месяц на </w:t>
      </w:r>
      <w:r w:rsidR="005462C3">
        <w:rPr>
          <w:rFonts w:ascii="Times New Roman" w:hAnsi="Times New Roman" w:cs="Times New Roman"/>
          <w:sz w:val="28"/>
          <w:szCs w:val="28"/>
        </w:rPr>
        <w:t>НДОУ</w:t>
      </w:r>
      <w:r w:rsidRPr="00D5502C">
        <w:rPr>
          <w:rFonts w:ascii="Times New Roman" w:hAnsi="Times New Roman" w:cs="Times New Roman"/>
          <w:sz w:val="28"/>
          <w:szCs w:val="28"/>
        </w:rPr>
        <w:t>;</w:t>
      </w:r>
    </w:p>
    <w:p w:rsidR="00DA1D3E" w:rsidRPr="00D5502C" w:rsidRDefault="0037622B" w:rsidP="0037622B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43DD8">
        <w:rPr>
          <w:rFonts w:ascii="Times New Roman" w:hAnsi="Times New Roman" w:cs="Times New Roman"/>
          <w:sz w:val="28"/>
          <w:szCs w:val="28"/>
        </w:rPr>
        <w:t xml:space="preserve">Н – 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базовый норматив затрат на оказание муниципальной услуги муниципальными учреждениями городского округа город Воронеж в сфере образования и молодежной политики </w:t>
      </w:r>
      <w:r w:rsidR="005462C3">
        <w:rPr>
          <w:rFonts w:ascii="Times New Roman" w:hAnsi="Times New Roman" w:cs="Times New Roman"/>
          <w:sz w:val="28"/>
          <w:szCs w:val="28"/>
        </w:rPr>
        <w:t>по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присмотр</w:t>
      </w:r>
      <w:r w:rsidR="005462C3">
        <w:rPr>
          <w:rFonts w:ascii="Times New Roman" w:hAnsi="Times New Roman" w:cs="Times New Roman"/>
          <w:sz w:val="28"/>
          <w:szCs w:val="28"/>
        </w:rPr>
        <w:t>у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5462C3">
        <w:rPr>
          <w:rFonts w:ascii="Times New Roman" w:hAnsi="Times New Roman" w:cs="Times New Roman"/>
          <w:sz w:val="28"/>
          <w:szCs w:val="28"/>
        </w:rPr>
        <w:t xml:space="preserve">у 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(группы, функционирующие в режиме полного дня и режиме круглосуточного </w:t>
      </w:r>
      <w:r w:rsidR="00DA1D3E" w:rsidRPr="0041688C">
        <w:rPr>
          <w:rFonts w:ascii="Times New Roman" w:hAnsi="Times New Roman" w:cs="Times New Roman"/>
          <w:sz w:val="28"/>
          <w:szCs w:val="28"/>
        </w:rPr>
        <w:t xml:space="preserve">пребывания), утвержденный  </w:t>
      </w:r>
      <w:r w:rsidR="00496546">
        <w:rPr>
          <w:rFonts w:ascii="Times New Roman" w:hAnsi="Times New Roman" w:cs="Times New Roman"/>
          <w:sz w:val="28"/>
          <w:szCs w:val="28"/>
        </w:rPr>
        <w:t xml:space="preserve"> распорядительным актом </w:t>
      </w:r>
      <w:r w:rsidR="003E1E16" w:rsidRPr="0041688C">
        <w:rPr>
          <w:rFonts w:ascii="Times New Roman" w:hAnsi="Times New Roman" w:cs="Times New Roman"/>
          <w:sz w:val="28"/>
          <w:szCs w:val="28"/>
        </w:rPr>
        <w:t xml:space="preserve"> Администрации на текущий год и плановый период</w:t>
      </w:r>
      <w:r w:rsidR="00DA1D3E" w:rsidRPr="0041688C">
        <w:rPr>
          <w:rFonts w:ascii="Times New Roman" w:hAnsi="Times New Roman" w:cs="Times New Roman"/>
          <w:sz w:val="28"/>
          <w:szCs w:val="28"/>
        </w:rPr>
        <w:t>;</w:t>
      </w:r>
    </w:p>
    <w:p w:rsidR="00DA1D3E" w:rsidRPr="00D5502C" w:rsidRDefault="0037622B" w:rsidP="00E43DD8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N </w:t>
      </w:r>
      <w:r w:rsidR="00E43DD8">
        <w:rPr>
          <w:rFonts w:ascii="Times New Roman" w:hAnsi="Times New Roman" w:cs="Times New Roman"/>
          <w:sz w:val="28"/>
          <w:szCs w:val="28"/>
        </w:rPr>
        <w:t>–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количество детей, обучающихся в </w:t>
      </w:r>
      <w:r w:rsidR="00E43DD8">
        <w:rPr>
          <w:rFonts w:ascii="Times New Roman" w:hAnsi="Times New Roman" w:cs="Times New Roman"/>
          <w:sz w:val="28"/>
          <w:szCs w:val="28"/>
        </w:rPr>
        <w:t>НДОУ</w:t>
      </w:r>
      <w:r w:rsidR="00DA1D3E" w:rsidRPr="00D5502C">
        <w:rPr>
          <w:rFonts w:ascii="Times New Roman" w:hAnsi="Times New Roman" w:cs="Times New Roman"/>
          <w:sz w:val="28"/>
          <w:szCs w:val="28"/>
        </w:rPr>
        <w:t>. За основу принимается списочная численность детей на дату предоставления субсидии;</w:t>
      </w:r>
    </w:p>
    <w:p w:rsidR="00DA1D3E" w:rsidRPr="00D5502C" w:rsidRDefault="00DA1D3E" w:rsidP="00DA1D3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502C">
        <w:rPr>
          <w:rFonts w:ascii="Times New Roman" w:hAnsi="Times New Roman" w:cs="Times New Roman"/>
          <w:sz w:val="28"/>
          <w:szCs w:val="28"/>
        </w:rPr>
        <w:t xml:space="preserve">Ч </w:t>
      </w:r>
      <w:r w:rsidR="0042070D">
        <w:rPr>
          <w:rFonts w:ascii="Times New Roman" w:hAnsi="Times New Roman" w:cs="Times New Roman"/>
          <w:sz w:val="28"/>
          <w:szCs w:val="28"/>
        </w:rPr>
        <w:t>–</w:t>
      </w:r>
      <w:r w:rsidRPr="00D5502C">
        <w:rPr>
          <w:rFonts w:ascii="Times New Roman" w:hAnsi="Times New Roman" w:cs="Times New Roman"/>
          <w:sz w:val="28"/>
          <w:szCs w:val="28"/>
        </w:rPr>
        <w:t xml:space="preserve"> количество часов в соответствии с режимом пребывания детей в </w:t>
      </w:r>
      <w:r w:rsidR="0042070D">
        <w:rPr>
          <w:rFonts w:ascii="Times New Roman" w:hAnsi="Times New Roman" w:cs="Times New Roman"/>
          <w:sz w:val="28"/>
          <w:szCs w:val="28"/>
        </w:rPr>
        <w:t>НДОУ</w:t>
      </w:r>
      <w:r w:rsidRPr="00D5502C">
        <w:rPr>
          <w:rFonts w:ascii="Times New Roman" w:hAnsi="Times New Roman" w:cs="Times New Roman"/>
          <w:sz w:val="28"/>
          <w:szCs w:val="28"/>
        </w:rPr>
        <w:t>;</w:t>
      </w:r>
    </w:p>
    <w:p w:rsidR="00DA1D3E" w:rsidRPr="00D5502C" w:rsidRDefault="0037622B" w:rsidP="0037622B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DA1D3E" w:rsidRPr="00D5502C">
        <w:rPr>
          <w:rFonts w:ascii="Times New Roman" w:hAnsi="Times New Roman" w:cs="Times New Roman"/>
          <w:sz w:val="28"/>
          <w:szCs w:val="28"/>
        </w:rPr>
        <w:t xml:space="preserve">К </w:t>
      </w:r>
      <w:r w:rsidR="0042070D">
        <w:rPr>
          <w:rFonts w:ascii="Times New Roman" w:hAnsi="Times New Roman" w:cs="Times New Roman"/>
          <w:sz w:val="28"/>
          <w:szCs w:val="28"/>
        </w:rPr>
        <w:t>–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корректирующий коэффициент к базовому нормативу затрат для НДОУ, который рассчитывается по формуле:</w:t>
      </w:r>
      <w:r w:rsidR="00CD68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A1D3E" w:rsidRPr="0082410B" w:rsidRDefault="00DA1D3E" w:rsidP="00DA1D3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A1D3E" w:rsidRPr="00D5502C" w:rsidRDefault="00DA1D3E" w:rsidP="00DA1D3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32"/>
            <w:szCs w:val="32"/>
          </w:rPr>
          <m:t>K=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V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Н х M</m:t>
            </m:r>
          </m:den>
        </m:f>
      </m:oMath>
      <w:r w:rsidRPr="00D5502C">
        <w:rPr>
          <w:rFonts w:ascii="Times New Roman" w:eastAsiaTheme="minorEastAsia" w:hAnsi="Times New Roman" w:cs="Times New Roman"/>
          <w:sz w:val="28"/>
          <w:szCs w:val="28"/>
        </w:rPr>
        <w:t xml:space="preserve">   , где:</w:t>
      </w:r>
    </w:p>
    <w:p w:rsidR="00DA1D3E" w:rsidRDefault="00DA1D3E" w:rsidP="00DA1D3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5502C"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DA1D3E" w:rsidRPr="00CD5049" w:rsidRDefault="0037622B" w:rsidP="0037622B">
      <w:pPr>
        <w:spacing w:after="0" w:line="360" w:lineRule="auto"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="00DA1D3E" w:rsidRPr="00E46EC2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DA1D3E" w:rsidRPr="00E46EC2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="00DA1D3E" w:rsidRPr="00E46EC2">
        <w:rPr>
          <w:rFonts w:ascii="Times New Roman" w:eastAsiaTheme="minorEastAsia" w:hAnsi="Times New Roman" w:cs="Times New Roman"/>
          <w:sz w:val="28"/>
          <w:szCs w:val="28"/>
        </w:rPr>
        <w:t xml:space="preserve">– </w:t>
      </w:r>
      <w:proofErr w:type="gramStart"/>
      <w:r w:rsidR="00DA1D3E" w:rsidRPr="00E46EC2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="00DA1D3E" w:rsidRPr="00E46EC2">
        <w:rPr>
          <w:rFonts w:ascii="Times New Roman" w:hAnsi="Times New Roman" w:cs="Times New Roman"/>
          <w:sz w:val="28"/>
          <w:szCs w:val="28"/>
        </w:rPr>
        <w:t xml:space="preserve"> субсидии из муниципального бюджета</w:t>
      </w:r>
      <w:r w:rsidR="00E36ACF">
        <w:rPr>
          <w:rFonts w:ascii="Times New Roman" w:hAnsi="Times New Roman" w:cs="Times New Roman"/>
          <w:sz w:val="28"/>
          <w:szCs w:val="28"/>
        </w:rPr>
        <w:t xml:space="preserve"> </w:t>
      </w:r>
      <w:r w:rsidR="00E36ACF" w:rsidRPr="00E46EC2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E36ACF" w:rsidRPr="0073370F">
        <w:rPr>
          <w:rFonts w:ascii="Times New Roman" w:hAnsi="Times New Roman" w:cs="Times New Roman"/>
          <w:sz w:val="28"/>
          <w:szCs w:val="28"/>
        </w:rPr>
        <w:t xml:space="preserve">муниципального задания </w:t>
      </w:r>
      <w:r w:rsidR="00E36ACF" w:rsidRPr="0073370F">
        <w:rPr>
          <w:rFonts w:ascii="Times New Roman" w:eastAsiaTheme="minorEastAsia" w:hAnsi="Times New Roman" w:cs="Times New Roman"/>
          <w:sz w:val="28"/>
          <w:szCs w:val="28"/>
        </w:rPr>
        <w:t>муниципальными дошкольными образовательными учреждениями</w:t>
      </w:r>
      <w:r w:rsidR="00DA1D3E" w:rsidRPr="0073370F">
        <w:rPr>
          <w:rFonts w:ascii="Times New Roman" w:hAnsi="Times New Roman" w:cs="Times New Roman"/>
          <w:sz w:val="28"/>
          <w:szCs w:val="28"/>
        </w:rPr>
        <w:t xml:space="preserve">, </w:t>
      </w:r>
      <w:r w:rsidR="00CD5049" w:rsidRPr="0073370F">
        <w:rPr>
          <w:rFonts w:ascii="Times New Roman" w:hAnsi="Times New Roman" w:cs="Times New Roman"/>
          <w:sz w:val="28"/>
          <w:szCs w:val="28"/>
        </w:rPr>
        <w:t>установленный</w:t>
      </w:r>
      <w:r w:rsidR="003516E3" w:rsidRPr="0073370F">
        <w:rPr>
          <w:rFonts w:ascii="Times New Roman" w:hAnsi="Times New Roman" w:cs="Times New Roman"/>
          <w:sz w:val="28"/>
          <w:szCs w:val="28"/>
        </w:rPr>
        <w:t xml:space="preserve">  </w:t>
      </w:r>
      <w:r w:rsidR="005A3E55" w:rsidRPr="0073370F">
        <w:rPr>
          <w:rFonts w:ascii="Times New Roman" w:hAnsi="Times New Roman" w:cs="Times New Roman"/>
          <w:sz w:val="28"/>
          <w:szCs w:val="28"/>
        </w:rPr>
        <w:t>р</w:t>
      </w:r>
      <w:r w:rsidR="003516E3" w:rsidRPr="0073370F">
        <w:rPr>
          <w:rFonts w:ascii="Times New Roman" w:hAnsi="Times New Roman" w:cs="Times New Roman"/>
          <w:sz w:val="28"/>
          <w:szCs w:val="28"/>
        </w:rPr>
        <w:t>еше</w:t>
      </w:r>
      <w:r w:rsidR="00E36ACF" w:rsidRPr="0073370F">
        <w:rPr>
          <w:rFonts w:ascii="Times New Roman" w:hAnsi="Times New Roman" w:cs="Times New Roman"/>
          <w:sz w:val="28"/>
          <w:szCs w:val="28"/>
        </w:rPr>
        <w:t>нием Воронежской городской Думы</w:t>
      </w:r>
      <w:r w:rsidR="00CD5049" w:rsidRPr="0073370F">
        <w:rPr>
          <w:rFonts w:ascii="Times New Roman" w:hAnsi="Times New Roman" w:cs="Times New Roman"/>
          <w:sz w:val="28"/>
          <w:szCs w:val="28"/>
        </w:rPr>
        <w:t xml:space="preserve"> о бюджете городского округа город Воронеж на текущий финансовый год и плановый период</w:t>
      </w:r>
      <w:r w:rsidR="0042070D">
        <w:rPr>
          <w:rFonts w:ascii="Times New Roman" w:hAnsi="Times New Roman" w:cs="Times New Roman"/>
          <w:sz w:val="28"/>
          <w:szCs w:val="28"/>
        </w:rPr>
        <w:t>;</w:t>
      </w:r>
      <w:r w:rsidR="00E36ACF" w:rsidRPr="0073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D3E" w:rsidRDefault="0037622B" w:rsidP="0037622B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DA1D3E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="00DA1D3E" w:rsidRPr="00D550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A1D3E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DA1D3E" w:rsidRPr="00D550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DA1D3E">
        <w:rPr>
          <w:rFonts w:ascii="Times New Roman" w:eastAsiaTheme="minorEastAsia" w:hAnsi="Times New Roman" w:cs="Times New Roman"/>
          <w:sz w:val="28"/>
          <w:szCs w:val="28"/>
        </w:rPr>
        <w:t>общий</w:t>
      </w:r>
      <w:proofErr w:type="gramEnd"/>
      <w:r w:rsidR="00DA1D3E">
        <w:rPr>
          <w:rFonts w:ascii="Times New Roman" w:eastAsiaTheme="minorEastAsia" w:hAnsi="Times New Roman" w:cs="Times New Roman"/>
          <w:sz w:val="28"/>
          <w:szCs w:val="28"/>
        </w:rPr>
        <w:t xml:space="preserve"> объем муниципальной услуги по присмотру и уходу, </w:t>
      </w:r>
      <w:r w:rsidR="0073370F">
        <w:rPr>
          <w:rFonts w:ascii="Times New Roman" w:eastAsiaTheme="minorEastAsia" w:hAnsi="Times New Roman" w:cs="Times New Roman"/>
          <w:sz w:val="28"/>
          <w:szCs w:val="28"/>
        </w:rPr>
        <w:t>установленный</w:t>
      </w:r>
      <w:r w:rsidR="005A3E55">
        <w:rPr>
          <w:rFonts w:ascii="Times New Roman" w:eastAsiaTheme="minorEastAsia" w:hAnsi="Times New Roman" w:cs="Times New Roman"/>
          <w:sz w:val="28"/>
          <w:szCs w:val="28"/>
        </w:rPr>
        <w:t xml:space="preserve"> приказами </w:t>
      </w:r>
      <w:r w:rsidR="00D451BC"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5A3E55">
        <w:rPr>
          <w:rFonts w:ascii="Times New Roman" w:eastAsiaTheme="minorEastAsia" w:hAnsi="Times New Roman" w:cs="Times New Roman"/>
          <w:sz w:val="28"/>
          <w:szCs w:val="28"/>
        </w:rPr>
        <w:t>лавного распорядителя</w:t>
      </w:r>
      <w:r w:rsidR="00DA1D3E">
        <w:rPr>
          <w:rFonts w:ascii="Times New Roman" w:eastAsiaTheme="minorEastAsia" w:hAnsi="Times New Roman" w:cs="Times New Roman"/>
          <w:sz w:val="28"/>
          <w:szCs w:val="28"/>
        </w:rPr>
        <w:t xml:space="preserve"> на текущий</w:t>
      </w:r>
      <w:r w:rsidR="002D0ACB">
        <w:rPr>
          <w:rFonts w:ascii="Times New Roman" w:eastAsiaTheme="minorEastAsia" w:hAnsi="Times New Roman" w:cs="Times New Roman"/>
          <w:sz w:val="28"/>
          <w:szCs w:val="28"/>
        </w:rPr>
        <w:t xml:space="preserve"> финансовый</w:t>
      </w:r>
      <w:r w:rsidR="00DA1D3E">
        <w:rPr>
          <w:rFonts w:ascii="Times New Roman" w:eastAsiaTheme="minorEastAsia" w:hAnsi="Times New Roman" w:cs="Times New Roman"/>
          <w:sz w:val="28"/>
          <w:szCs w:val="28"/>
        </w:rPr>
        <w:t xml:space="preserve"> год в муниципальных заданиях </w:t>
      </w:r>
      <w:r w:rsidR="00DA1D3E" w:rsidRPr="00D5502C">
        <w:rPr>
          <w:rFonts w:ascii="Times New Roman" w:hAnsi="Times New Roman" w:cs="Times New Roman"/>
          <w:sz w:val="28"/>
          <w:szCs w:val="28"/>
        </w:rPr>
        <w:t>муниципальн</w:t>
      </w:r>
      <w:r w:rsidR="00DA1D3E">
        <w:rPr>
          <w:rFonts w:ascii="Times New Roman" w:hAnsi="Times New Roman" w:cs="Times New Roman"/>
          <w:sz w:val="28"/>
          <w:szCs w:val="28"/>
        </w:rPr>
        <w:t>ых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DA1D3E">
        <w:rPr>
          <w:rFonts w:ascii="Times New Roman" w:hAnsi="Times New Roman" w:cs="Times New Roman"/>
          <w:sz w:val="28"/>
          <w:szCs w:val="28"/>
        </w:rPr>
        <w:t>ых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DA1D3E">
        <w:rPr>
          <w:rFonts w:ascii="Times New Roman" w:hAnsi="Times New Roman" w:cs="Times New Roman"/>
          <w:sz w:val="28"/>
          <w:szCs w:val="28"/>
        </w:rPr>
        <w:t>ых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A1D3E">
        <w:rPr>
          <w:rFonts w:ascii="Times New Roman" w:hAnsi="Times New Roman" w:cs="Times New Roman"/>
          <w:sz w:val="28"/>
          <w:szCs w:val="28"/>
        </w:rPr>
        <w:t>й</w:t>
      </w:r>
      <w:r w:rsidR="005A3E5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2D5CBD" w:rsidRDefault="0037622B" w:rsidP="00E43DD8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A1D3E">
        <w:rPr>
          <w:rFonts w:ascii="Times New Roman" w:hAnsi="Times New Roman" w:cs="Times New Roman"/>
          <w:sz w:val="28"/>
          <w:szCs w:val="28"/>
        </w:rPr>
        <w:t>Размер к</w:t>
      </w:r>
      <w:r w:rsidR="00DA1D3E" w:rsidRPr="00D5502C">
        <w:rPr>
          <w:rFonts w:ascii="Times New Roman" w:hAnsi="Times New Roman" w:cs="Times New Roman"/>
          <w:sz w:val="28"/>
          <w:szCs w:val="28"/>
        </w:rPr>
        <w:t>орректирующ</w:t>
      </w:r>
      <w:r w:rsidR="00DA1D3E">
        <w:rPr>
          <w:rFonts w:ascii="Times New Roman" w:hAnsi="Times New Roman" w:cs="Times New Roman"/>
          <w:sz w:val="28"/>
          <w:szCs w:val="28"/>
        </w:rPr>
        <w:t>его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DA1D3E">
        <w:rPr>
          <w:rFonts w:ascii="Times New Roman" w:hAnsi="Times New Roman" w:cs="Times New Roman"/>
          <w:sz w:val="28"/>
          <w:szCs w:val="28"/>
        </w:rPr>
        <w:t>а</w:t>
      </w:r>
      <w:r w:rsidR="00DA1D3E" w:rsidRPr="00D5502C">
        <w:rPr>
          <w:rFonts w:ascii="Times New Roman" w:hAnsi="Times New Roman" w:cs="Times New Roman"/>
          <w:sz w:val="28"/>
          <w:szCs w:val="28"/>
        </w:rPr>
        <w:t xml:space="preserve"> к базовому нормативу затрат для НДОУ</w:t>
      </w:r>
      <w:r w:rsidR="00DA1D3E">
        <w:rPr>
          <w:rFonts w:ascii="Times New Roman" w:hAnsi="Times New Roman" w:cs="Times New Roman"/>
          <w:sz w:val="28"/>
          <w:szCs w:val="28"/>
        </w:rPr>
        <w:t xml:space="preserve"> подлежит округлению до двух знаков после запятой в сторону увеличения</w:t>
      </w:r>
      <w:proofErr w:type="gramStart"/>
      <w:r w:rsidR="00CD5049">
        <w:rPr>
          <w:rFonts w:ascii="Times New Roman" w:hAnsi="Times New Roman" w:cs="Times New Roman"/>
          <w:sz w:val="28"/>
          <w:szCs w:val="28"/>
        </w:rPr>
        <w:t>.</w:t>
      </w:r>
      <w:r w:rsidR="00DA1D3E" w:rsidRPr="00B418B9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».</w:t>
      </w:r>
      <w:proofErr w:type="gramEnd"/>
    </w:p>
    <w:p w:rsidR="002D5CBD" w:rsidRDefault="002D5CBD" w:rsidP="00B418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5CBD" w:rsidRDefault="002D5CBD" w:rsidP="00B418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5C1D" w:rsidRDefault="00DB5C1D" w:rsidP="00B418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18B9" w:rsidRPr="00B418B9" w:rsidRDefault="00B418B9" w:rsidP="00B418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Руководитель управления образования</w:t>
      </w:r>
    </w:p>
    <w:p w:rsidR="00B418B9" w:rsidRPr="00B418B9" w:rsidRDefault="00B418B9" w:rsidP="002D5C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41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молодежной политики                                                                О.Н. Бакуменко</w:t>
      </w:r>
    </w:p>
    <w:sectPr w:rsidR="00B418B9" w:rsidRPr="00B418B9" w:rsidSect="00C31776">
      <w:headerReference w:type="default" r:id="rId7"/>
      <w:footerReference w:type="default" r:id="rId8"/>
      <w:pgSz w:w="11906" w:h="16838" w:code="9"/>
      <w:pgMar w:top="709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F16" w:rsidRDefault="00CC5F16">
      <w:pPr>
        <w:spacing w:after="0" w:line="240" w:lineRule="auto"/>
      </w:pPr>
      <w:r>
        <w:separator/>
      </w:r>
    </w:p>
  </w:endnote>
  <w:endnote w:type="continuationSeparator" w:id="0">
    <w:p w:rsidR="00CC5F16" w:rsidRDefault="00CC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AF9" w:rsidRDefault="003B6AF9">
    <w:pPr>
      <w:pStyle w:val="a5"/>
      <w:jc w:val="center"/>
    </w:pPr>
  </w:p>
  <w:p w:rsidR="003B6AF9" w:rsidRDefault="003B6A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F16" w:rsidRDefault="00CC5F16">
      <w:pPr>
        <w:spacing w:after="0" w:line="240" w:lineRule="auto"/>
      </w:pPr>
      <w:r>
        <w:separator/>
      </w:r>
    </w:p>
  </w:footnote>
  <w:footnote w:type="continuationSeparator" w:id="0">
    <w:p w:rsidR="00CC5F16" w:rsidRDefault="00CC5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153676"/>
      <w:docPartObj>
        <w:docPartGallery w:val="Page Numbers (Top of Page)"/>
        <w:docPartUnique/>
      </w:docPartObj>
    </w:sdtPr>
    <w:sdtEndPr/>
    <w:sdtContent>
      <w:p w:rsidR="003B6AF9" w:rsidRDefault="000A24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EC1">
          <w:rPr>
            <w:noProof/>
          </w:rPr>
          <w:t>2</w:t>
        </w:r>
        <w:r>
          <w:fldChar w:fldCharType="end"/>
        </w:r>
      </w:p>
    </w:sdtContent>
  </w:sdt>
  <w:p w:rsidR="003B6AF9" w:rsidRPr="0001576E" w:rsidRDefault="003B6AF9" w:rsidP="003B6AF9">
    <w:pPr>
      <w:pStyle w:val="a3"/>
      <w:tabs>
        <w:tab w:val="left" w:pos="4002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7AB"/>
    <w:rsid w:val="000979E6"/>
    <w:rsid w:val="000A0E2D"/>
    <w:rsid w:val="000A24C4"/>
    <w:rsid w:val="000F21D7"/>
    <w:rsid w:val="000F2DDA"/>
    <w:rsid w:val="000F4F56"/>
    <w:rsid w:val="00140D68"/>
    <w:rsid w:val="001A42BE"/>
    <w:rsid w:val="002370AE"/>
    <w:rsid w:val="00254304"/>
    <w:rsid w:val="0026407B"/>
    <w:rsid w:val="002C4284"/>
    <w:rsid w:val="002D0ACB"/>
    <w:rsid w:val="002D5CBD"/>
    <w:rsid w:val="00337ABB"/>
    <w:rsid w:val="003516E3"/>
    <w:rsid w:val="0037622B"/>
    <w:rsid w:val="003B6AF9"/>
    <w:rsid w:val="003E1E16"/>
    <w:rsid w:val="0041688C"/>
    <w:rsid w:val="0042070D"/>
    <w:rsid w:val="00496546"/>
    <w:rsid w:val="004B6790"/>
    <w:rsid w:val="004C5CEF"/>
    <w:rsid w:val="004E2B18"/>
    <w:rsid w:val="005462C3"/>
    <w:rsid w:val="005A3E55"/>
    <w:rsid w:val="00652CFA"/>
    <w:rsid w:val="006C63A4"/>
    <w:rsid w:val="00707CBC"/>
    <w:rsid w:val="0071172F"/>
    <w:rsid w:val="00716BF0"/>
    <w:rsid w:val="0073370F"/>
    <w:rsid w:val="00794BF9"/>
    <w:rsid w:val="0081674A"/>
    <w:rsid w:val="008C5BC9"/>
    <w:rsid w:val="00906F27"/>
    <w:rsid w:val="009B0037"/>
    <w:rsid w:val="009C6FB3"/>
    <w:rsid w:val="00A16C88"/>
    <w:rsid w:val="00A81E2B"/>
    <w:rsid w:val="00B418B9"/>
    <w:rsid w:val="00B815CE"/>
    <w:rsid w:val="00C31776"/>
    <w:rsid w:val="00C4400F"/>
    <w:rsid w:val="00CC5F16"/>
    <w:rsid w:val="00CD5049"/>
    <w:rsid w:val="00CD68A4"/>
    <w:rsid w:val="00D20DBD"/>
    <w:rsid w:val="00D451BC"/>
    <w:rsid w:val="00D72C53"/>
    <w:rsid w:val="00DA1D3E"/>
    <w:rsid w:val="00DB5C1D"/>
    <w:rsid w:val="00DE1894"/>
    <w:rsid w:val="00E23EC1"/>
    <w:rsid w:val="00E36ACF"/>
    <w:rsid w:val="00E43DD8"/>
    <w:rsid w:val="00E46EC2"/>
    <w:rsid w:val="00E63269"/>
    <w:rsid w:val="00EB3AB3"/>
    <w:rsid w:val="00F748F8"/>
    <w:rsid w:val="00FC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41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41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418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B41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9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4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41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41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418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B41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9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4B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Шульгина</cp:lastModifiedBy>
  <cp:revision>2</cp:revision>
  <cp:lastPrinted>2026-03-30T07:22:00Z</cp:lastPrinted>
  <dcterms:created xsi:type="dcterms:W3CDTF">2026-03-31T12:44:00Z</dcterms:created>
  <dcterms:modified xsi:type="dcterms:W3CDTF">2026-03-31T12:44:00Z</dcterms:modified>
</cp:coreProperties>
</file>